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A7" w:rsidRPr="001546A7" w:rsidRDefault="001546A7" w:rsidP="001546A7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cstheme="minorHAnsi"/>
          <w:b/>
          <w:color w:val="000000" w:themeColor="text1"/>
        </w:rPr>
      </w:pPr>
      <w:bookmarkStart w:id="0" w:name="_GoBack"/>
      <w:bookmarkEnd w:id="0"/>
      <w:r w:rsidRPr="001546A7">
        <w:rPr>
          <w:rFonts w:cstheme="minorHAnsi"/>
          <w:b/>
          <w:color w:val="000000" w:themeColor="text1"/>
        </w:rPr>
        <w:t xml:space="preserve">Załącznik nr 2 do SIWZ – Wymagania techniczne dla zasilacza baterii głównej i </w:t>
      </w:r>
      <w:proofErr w:type="spellStart"/>
      <w:r w:rsidRPr="001546A7">
        <w:rPr>
          <w:rFonts w:cstheme="minorHAnsi"/>
          <w:b/>
          <w:color w:val="000000" w:themeColor="text1"/>
        </w:rPr>
        <w:t>dodawczej</w:t>
      </w:r>
      <w:proofErr w:type="spellEnd"/>
      <w:r w:rsidRPr="001546A7">
        <w:rPr>
          <w:rFonts w:cstheme="minorHAnsi"/>
          <w:b/>
          <w:color w:val="000000" w:themeColor="text1"/>
        </w:rPr>
        <w:t>, specyfikacja ogólna i elektryczna szafy zasilacza</w:t>
      </w:r>
      <w:r>
        <w:rPr>
          <w:rFonts w:cstheme="minorHAnsi"/>
          <w:b/>
          <w:color w:val="000000" w:themeColor="text1"/>
        </w:rPr>
        <w:t>. Wymagania ogólne dla zasilacza.</w:t>
      </w:r>
    </w:p>
    <w:p w:rsidR="001546A7" w:rsidRDefault="001546A7" w:rsidP="001546A7">
      <w:pPr>
        <w:jc w:val="right"/>
        <w:rPr>
          <w:b/>
        </w:rPr>
      </w:pPr>
    </w:p>
    <w:p w:rsidR="001546A7" w:rsidRDefault="001546A7">
      <w:pPr>
        <w:rPr>
          <w:b/>
        </w:rPr>
      </w:pPr>
    </w:p>
    <w:p w:rsidR="00FC4135" w:rsidRPr="001002A9" w:rsidRDefault="00881D58">
      <w:pPr>
        <w:rPr>
          <w:b/>
        </w:rPr>
      </w:pPr>
      <w:r>
        <w:rPr>
          <w:b/>
        </w:rPr>
        <w:t>Wymagania</w:t>
      </w:r>
      <w:r w:rsidR="00FC4135" w:rsidRPr="001002A9">
        <w:rPr>
          <w:b/>
        </w:rPr>
        <w:t xml:space="preserve"> techniczne</w:t>
      </w:r>
      <w:r w:rsidR="0074582C" w:rsidRPr="001002A9">
        <w:rPr>
          <w:b/>
        </w:rPr>
        <w:t xml:space="preserve"> </w:t>
      </w:r>
      <w:r>
        <w:rPr>
          <w:b/>
        </w:rPr>
        <w:t>dla zasilacza baterii głównej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5033"/>
      </w:tblGrid>
      <w:tr w:rsidR="00FC4135" w:rsidRPr="001550BF" w:rsidTr="00252E01">
        <w:tc>
          <w:tcPr>
            <w:tcW w:w="5000" w:type="pct"/>
            <w:gridSpan w:val="2"/>
            <w:shd w:val="pct12" w:color="000000" w:fill="FFFFFF"/>
            <w:vAlign w:val="center"/>
          </w:tcPr>
          <w:p w:rsidR="00FC4135" w:rsidRPr="001550BF" w:rsidRDefault="00FC4135" w:rsidP="00252E01">
            <w:pPr>
              <w:pStyle w:val="StandardowyPogrubiony"/>
              <w:rPr>
                <w:lang w:val="pl-PL"/>
              </w:rPr>
            </w:pPr>
            <w:r w:rsidRPr="001550BF">
              <w:rPr>
                <w:lang w:val="pl-PL"/>
              </w:rPr>
              <w:t>Dane Techniczne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Znamionowe napięcie wejściowe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 xml:space="preserve">3x400V AC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Dozwolony zakres zmian napięcia wejściowego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+10%,-15%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Częstotliwość wejściowa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50Hz</w:t>
            </w:r>
            <w:r w:rsidRPr="001550BF">
              <w:sym w:font="Symbol" w:char="F0B1"/>
            </w:r>
            <w:r w:rsidRPr="001550BF">
              <w:t>10%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Wartość prądu wejściowego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Moc znamionowa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Znamionowe napięcie wyjściowe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220V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Znamionowy prąd wyjściowy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Stabilność napięcia wyjściowego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1%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Tętnienia napięcia wyjściowego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0.5%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Sprawność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95%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Współczynnik mocy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>Co najmniej 0.90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Wentylacja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Wewnętrzne wentylatory wlotu powietrza od dołu, wylotu powietrza od góry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Wejścia kablowe</w:t>
            </w:r>
          </w:p>
        </w:tc>
        <w:tc>
          <w:tcPr>
            <w:tcW w:w="2777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Od spodu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Wymiary Wys. x Głęb. x Szer.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Waga</w:t>
            </w:r>
          </w:p>
        </w:tc>
        <w:tc>
          <w:tcPr>
            <w:tcW w:w="2777" w:type="pct"/>
            <w:vAlign w:val="center"/>
          </w:tcPr>
          <w:p w:rsidR="00FC4135" w:rsidRPr="001550BF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RPr="001550BF" w:rsidTr="00252E01">
        <w:tc>
          <w:tcPr>
            <w:tcW w:w="2223" w:type="pct"/>
            <w:vAlign w:val="center"/>
          </w:tcPr>
          <w:p w:rsidR="00FC4135" w:rsidRPr="001550BF" w:rsidRDefault="00FC4135" w:rsidP="00FC4135">
            <w:pPr>
              <w:spacing w:after="0" w:line="240" w:lineRule="auto"/>
            </w:pPr>
            <w:r w:rsidRPr="001550BF">
              <w:t>Klasa ochrony</w:t>
            </w:r>
          </w:p>
        </w:tc>
        <w:tc>
          <w:tcPr>
            <w:tcW w:w="2777" w:type="pct"/>
            <w:vAlign w:val="center"/>
          </w:tcPr>
          <w:p w:rsidR="00FC4135" w:rsidRPr="001550BF" w:rsidRDefault="001B1544" w:rsidP="00FC4135">
            <w:pPr>
              <w:spacing w:after="0" w:line="240" w:lineRule="auto"/>
            </w:pPr>
            <w:r>
              <w:t xml:space="preserve">Co najmniej </w:t>
            </w:r>
            <w:r w:rsidR="00FC4135" w:rsidRPr="001550BF">
              <w:t>IP20</w:t>
            </w:r>
          </w:p>
        </w:tc>
      </w:tr>
    </w:tbl>
    <w:p w:rsidR="00FC4135" w:rsidRDefault="00FC4135">
      <w:pPr>
        <w:rPr>
          <w:b/>
        </w:rPr>
      </w:pPr>
    </w:p>
    <w:p w:rsidR="00881D58" w:rsidRDefault="00881D58">
      <w:pPr>
        <w:rPr>
          <w:b/>
        </w:rPr>
      </w:pPr>
    </w:p>
    <w:p w:rsidR="001002A9" w:rsidRDefault="00881D58" w:rsidP="001002A9">
      <w:pPr>
        <w:rPr>
          <w:b/>
        </w:rPr>
      </w:pPr>
      <w:r>
        <w:rPr>
          <w:b/>
        </w:rPr>
        <w:t xml:space="preserve"> Wymagania</w:t>
      </w:r>
      <w:r w:rsidRPr="001002A9">
        <w:rPr>
          <w:b/>
        </w:rPr>
        <w:t xml:space="preserve"> techniczne </w:t>
      </w:r>
      <w:r>
        <w:rPr>
          <w:b/>
        </w:rPr>
        <w:t xml:space="preserve">dla zasilacza baterii </w:t>
      </w:r>
      <w:proofErr w:type="spellStart"/>
      <w:r>
        <w:rPr>
          <w:b/>
        </w:rPr>
        <w:t>dodawczej</w:t>
      </w:r>
      <w:proofErr w:type="spellEnd"/>
    </w:p>
    <w:p w:rsidR="00B74357" w:rsidRDefault="00B74357" w:rsidP="001002A9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9"/>
        <w:gridCol w:w="5033"/>
      </w:tblGrid>
      <w:tr w:rsidR="001002A9" w:rsidRPr="001550BF" w:rsidTr="00A371FA">
        <w:tc>
          <w:tcPr>
            <w:tcW w:w="5000" w:type="pct"/>
            <w:gridSpan w:val="2"/>
            <w:shd w:val="pct12" w:color="000000" w:fill="FFFFFF"/>
            <w:vAlign w:val="center"/>
          </w:tcPr>
          <w:p w:rsidR="001002A9" w:rsidRPr="001550BF" w:rsidRDefault="001002A9" w:rsidP="00A371FA">
            <w:pPr>
              <w:pStyle w:val="StandardowyPogrubiony"/>
              <w:rPr>
                <w:lang w:val="pl-PL"/>
              </w:rPr>
            </w:pPr>
            <w:r w:rsidRPr="001550BF">
              <w:rPr>
                <w:lang w:val="pl-PL"/>
              </w:rPr>
              <w:t>Dane Techniczne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Znamionowe napięcie wejściowe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 xml:space="preserve">3x400V AC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Dozwolony zakres zmian napięcia wejściowego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+10%,-15%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Częstotliwość wejściowa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50Hz</w:t>
            </w:r>
            <w:r w:rsidRPr="001550BF">
              <w:sym w:font="Symbol" w:char="F0B1"/>
            </w:r>
            <w:r w:rsidRPr="001550BF">
              <w:t>10%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Wartość prądu wejściowego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Moc znamionowa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Znamionowe napięcie wyjściowe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>2</w:t>
            </w:r>
            <w:r w:rsidR="00B74357">
              <w:t>4</w:t>
            </w:r>
            <w:r w:rsidRPr="001550BF">
              <w:t>V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Znamionowy prąd wyjściowy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>
              <w:t>2</w:t>
            </w:r>
            <w:r w:rsidRPr="001550BF">
              <w:t>00A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Stabilność napięcia wyjściowego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1%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Tętnienia napięcia wyjściowego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sym w:font="Symbol" w:char="F0A3"/>
            </w:r>
            <w:r w:rsidRPr="001550BF">
              <w:t>0.5%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Sprawność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>9</w:t>
            </w:r>
            <w:r w:rsidR="00881D58">
              <w:t>5</w:t>
            </w:r>
            <w:r w:rsidRPr="001550BF">
              <w:t>%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Współczynnik mocy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>Co najmniej 0.90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lastRenderedPageBreak/>
              <w:t>Wentylacja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 xml:space="preserve">Wewnętrzne wentylatory wlotu powietrza od </w:t>
            </w:r>
            <w:r w:rsidR="00B74357">
              <w:t>przod</w:t>
            </w:r>
            <w:r w:rsidRPr="001550BF">
              <w:t>u, wylot powietrza d</w:t>
            </w:r>
            <w:r w:rsidR="00B74357">
              <w:t>o</w:t>
            </w:r>
            <w:r w:rsidRPr="001550BF">
              <w:t xml:space="preserve"> </w:t>
            </w:r>
            <w:r w:rsidR="00B74357">
              <w:t>tyłu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Wejścia kablowe</w:t>
            </w:r>
          </w:p>
        </w:tc>
        <w:tc>
          <w:tcPr>
            <w:tcW w:w="2777" w:type="pct"/>
            <w:vAlign w:val="center"/>
          </w:tcPr>
          <w:p w:rsidR="001002A9" w:rsidRPr="001550BF" w:rsidRDefault="001002A9" w:rsidP="00B74357">
            <w:pPr>
              <w:spacing w:after="0" w:line="240" w:lineRule="auto"/>
            </w:pPr>
            <w:r w:rsidRPr="001550BF">
              <w:t xml:space="preserve">Od </w:t>
            </w:r>
            <w:r w:rsidR="00B74357">
              <w:t>tyłu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Wymiary Wys. x Głęb. x Szer.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B74357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Waga</w:t>
            </w:r>
          </w:p>
        </w:tc>
        <w:tc>
          <w:tcPr>
            <w:tcW w:w="2777" w:type="pct"/>
            <w:vAlign w:val="center"/>
          </w:tcPr>
          <w:p w:rsidR="001002A9" w:rsidRPr="001550BF" w:rsidRDefault="00881D58" w:rsidP="00A371FA">
            <w:pPr>
              <w:spacing w:after="0" w:line="240" w:lineRule="auto"/>
            </w:pPr>
            <w:r>
              <w:t xml:space="preserve"> </w:t>
            </w:r>
          </w:p>
        </w:tc>
      </w:tr>
      <w:tr w:rsidR="001002A9" w:rsidRPr="001550BF" w:rsidTr="00A371FA">
        <w:tc>
          <w:tcPr>
            <w:tcW w:w="2223" w:type="pct"/>
            <w:vAlign w:val="center"/>
          </w:tcPr>
          <w:p w:rsidR="001002A9" w:rsidRPr="001550BF" w:rsidRDefault="001002A9" w:rsidP="00A371FA">
            <w:pPr>
              <w:spacing w:after="0" w:line="240" w:lineRule="auto"/>
            </w:pPr>
            <w:r w:rsidRPr="001550BF">
              <w:t>Klasa ochrony</w:t>
            </w:r>
          </w:p>
        </w:tc>
        <w:tc>
          <w:tcPr>
            <w:tcW w:w="2777" w:type="pct"/>
            <w:vAlign w:val="center"/>
          </w:tcPr>
          <w:p w:rsidR="001002A9" w:rsidRPr="001550BF" w:rsidRDefault="001B1544" w:rsidP="00A371FA">
            <w:pPr>
              <w:spacing w:after="0" w:line="240" w:lineRule="auto"/>
            </w:pPr>
            <w:r>
              <w:t xml:space="preserve">Co najmniej </w:t>
            </w:r>
            <w:r w:rsidR="001002A9" w:rsidRPr="001550BF">
              <w:t>IP20</w:t>
            </w:r>
          </w:p>
        </w:tc>
      </w:tr>
    </w:tbl>
    <w:p w:rsidR="001002A9" w:rsidRDefault="001002A9">
      <w:pPr>
        <w:rPr>
          <w:b/>
        </w:rPr>
      </w:pPr>
    </w:p>
    <w:p w:rsidR="00B74357" w:rsidRDefault="00B74357">
      <w:pPr>
        <w:rPr>
          <w:b/>
        </w:rPr>
      </w:pPr>
    </w:p>
    <w:p w:rsidR="00FC4135" w:rsidRDefault="00FC4135">
      <w:pPr>
        <w:rPr>
          <w:b/>
        </w:rPr>
      </w:pPr>
      <w:r>
        <w:rPr>
          <w:b/>
        </w:rPr>
        <w:t xml:space="preserve">Szafa </w:t>
      </w:r>
      <w:r w:rsidR="00881D58">
        <w:rPr>
          <w:b/>
        </w:rPr>
        <w:t>zasilacza</w:t>
      </w:r>
      <w:r w:rsidR="00B74357">
        <w:rPr>
          <w:b/>
        </w:rPr>
        <w:t xml:space="preserve"> </w:t>
      </w:r>
      <w:r>
        <w:rPr>
          <w:b/>
        </w:rPr>
        <w:t>dane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6"/>
        <w:gridCol w:w="3556"/>
      </w:tblGrid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252E01">
            <w:pPr>
              <w:rPr>
                <w:b/>
              </w:rPr>
            </w:pPr>
            <w:r>
              <w:rPr>
                <w:b/>
              </w:rPr>
              <w:t>Specyfikacja ogólna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252E01">
            <w:pPr>
              <w:rPr>
                <w:b/>
              </w:rPr>
            </w:pPr>
          </w:p>
        </w:tc>
      </w:tr>
      <w:tr w:rsidR="00FC4135" w:rsidRPr="00881D58" w:rsidTr="00252E01">
        <w:trPr>
          <w:trHeight w:val="746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881D58">
            <w:pPr>
              <w:spacing w:after="0" w:line="240" w:lineRule="auto"/>
            </w:pPr>
            <w:r>
              <w:t>Wysokość NPM przy pełnym obciążeniu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Pr="00944EE7" w:rsidRDefault="00FC4135" w:rsidP="00FC4135">
            <w:pPr>
              <w:spacing w:after="0" w:line="240" w:lineRule="auto"/>
              <w:rPr>
                <w:lang w:val="en-US"/>
              </w:rPr>
            </w:pPr>
            <w:r w:rsidRPr="00944EE7">
              <w:rPr>
                <w:lang w:val="en-US"/>
              </w:rPr>
              <w:t>Max 1000m NPM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Zakres zmian temperatury otoczenia</w:t>
            </w:r>
          </w:p>
          <w:p w:rsidR="00FC4135" w:rsidRDefault="00FC4135" w:rsidP="00FC4135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</w:pPr>
            <w:r>
              <w:t>dla pracy (100% obciążenia)</w:t>
            </w:r>
          </w:p>
          <w:p w:rsidR="00FC4135" w:rsidRDefault="00FC4135" w:rsidP="00FC4135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</w:pPr>
            <w:r>
              <w:t>dla magazynowania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48070C" w:rsidRDefault="0048070C" w:rsidP="00FC4135">
            <w:pPr>
              <w:spacing w:after="0" w:line="240" w:lineRule="auto"/>
            </w:pPr>
          </w:p>
          <w:p w:rsidR="00FC4135" w:rsidRDefault="00FC4135" w:rsidP="00FC4135">
            <w:pPr>
              <w:spacing w:after="0" w:line="240" w:lineRule="auto"/>
            </w:pPr>
            <w:r>
              <w:t xml:space="preserve">-10 </w:t>
            </w:r>
            <w:r>
              <w:sym w:font="Symbol" w:char="F0B0"/>
            </w:r>
            <w:r>
              <w:t xml:space="preserve">C … +40 </w:t>
            </w:r>
            <w:r>
              <w:sym w:font="Symbol" w:char="F0B0"/>
            </w:r>
            <w:r>
              <w:t>C</w:t>
            </w:r>
          </w:p>
          <w:p w:rsidR="00FC4135" w:rsidRDefault="00FC4135" w:rsidP="00FC4135">
            <w:pPr>
              <w:spacing w:after="0" w:line="240" w:lineRule="auto"/>
            </w:pPr>
            <w:r>
              <w:t xml:space="preserve">-20 </w:t>
            </w:r>
            <w:r>
              <w:sym w:font="Symbol" w:char="F0B0"/>
            </w:r>
            <w:r>
              <w:t xml:space="preserve">C … +60 </w:t>
            </w:r>
            <w:r>
              <w:sym w:font="Symbol" w:char="F0B0"/>
            </w:r>
            <w:r>
              <w:t>C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Wilgotność względna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95%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Poziom hałasu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55dB … 65dB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Testy montażowe zgodne z: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IEC 146</w:t>
            </w:r>
          </w:p>
        </w:tc>
      </w:tr>
      <w:tr w:rsidR="00FC4135" w:rsidTr="00252E01">
        <w:trPr>
          <w:trHeight w:val="300"/>
        </w:trPr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Zapewnienie jakości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ISO 9001</w:t>
            </w:r>
          </w:p>
        </w:tc>
      </w:tr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Specyfikacja Mechaniczna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</w:p>
        </w:tc>
      </w:tr>
      <w:tr w:rsidR="00FC4135" w:rsidTr="00252E01">
        <w:tc>
          <w:tcPr>
            <w:tcW w:w="3038" w:type="pct"/>
            <w:tcBorders>
              <w:top w:val="nil"/>
            </w:tcBorders>
          </w:tcPr>
          <w:p w:rsidR="00FC4135" w:rsidRDefault="00FC4135" w:rsidP="00FC4135">
            <w:pPr>
              <w:spacing w:after="0" w:line="240" w:lineRule="auto"/>
            </w:pPr>
            <w:r>
              <w:t>Szafa</w:t>
            </w:r>
          </w:p>
        </w:tc>
        <w:tc>
          <w:tcPr>
            <w:tcW w:w="1962" w:type="pct"/>
            <w:tcBorders>
              <w:top w:val="nil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Wolnostojąca metalowa szafa z</w:t>
            </w:r>
            <w:r w:rsidR="00881D58">
              <w:t>amknięta do montażu na podłodze, z obustronnym dostępem (przód-tył)</w:t>
            </w:r>
          </w:p>
          <w:p w:rsidR="00226EA7" w:rsidRDefault="00226EA7" w:rsidP="00FC4135">
            <w:pPr>
              <w:spacing w:after="0" w:line="240" w:lineRule="auto"/>
            </w:pPr>
            <w:r>
              <w:t>Dach przystosowany do montażu podniesionego zadaszenia z blachy osłonowej, zabezpieczającej przed zalaniem wodą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Klasa ochrony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1B1544" w:rsidP="00FC4135">
            <w:pPr>
              <w:spacing w:after="0" w:line="240" w:lineRule="auto"/>
            </w:pPr>
            <w:r>
              <w:t xml:space="preserve">Co najmniej </w:t>
            </w:r>
            <w:r w:rsidR="00FC4135">
              <w:t>IP20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Kolor:  z zewnątrz</w:t>
            </w:r>
          </w:p>
          <w:p w:rsidR="00FC4135" w:rsidRDefault="00FC4135" w:rsidP="00FC4135">
            <w:pPr>
              <w:spacing w:after="0" w:line="240" w:lineRule="auto"/>
            </w:pPr>
            <w:r>
              <w:t xml:space="preserve">           wewnątrz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RAL 7035</w:t>
            </w:r>
          </w:p>
          <w:p w:rsidR="00FC4135" w:rsidRDefault="00FC4135" w:rsidP="00FC4135">
            <w:pPr>
              <w:spacing w:after="0" w:line="240" w:lineRule="auto"/>
            </w:pPr>
            <w:r>
              <w:t>Galwanizowane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Wentylacja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 xml:space="preserve">Wentylatory wewnętrzne </w:t>
            </w:r>
            <w:r w:rsidR="00B74357">
              <w:t>w</w:t>
            </w:r>
            <w:r w:rsidR="000D70E2">
              <w:t xml:space="preserve"> modułach</w:t>
            </w:r>
            <w:r w:rsidR="00B74357">
              <w:t xml:space="preserve"> zasilaczy </w:t>
            </w:r>
            <w:r>
              <w:t>nadmuchujące od dołu, wydmuchujące od góry</w:t>
            </w:r>
            <w:r w:rsidR="00881D58">
              <w:t>, gwarantowane min 10 lat pracy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Wejście Kablowe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Od spodu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Wymiary Wys. x Szer. x Głęb.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Waga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881D58" w:rsidP="00FC4135">
            <w:pPr>
              <w:spacing w:after="0" w:line="240" w:lineRule="auto"/>
            </w:pPr>
            <w:r>
              <w:t xml:space="preserve"> </w:t>
            </w:r>
          </w:p>
        </w:tc>
      </w:tr>
      <w:tr w:rsidR="00FC4135" w:rsidTr="00252E01">
        <w:trPr>
          <w:trHeight w:val="435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Specyfikacja Elektryczna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C4135" w:rsidRDefault="00FC4135" w:rsidP="00FC4135">
            <w:pPr>
              <w:spacing w:after="0" w:line="240" w:lineRule="auto"/>
              <w:rPr>
                <w:b/>
              </w:rPr>
            </w:pP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Moc znamionowa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881D58">
            <w:pPr>
              <w:spacing w:after="0" w:line="240" w:lineRule="auto"/>
            </w:pPr>
            <w:r>
              <w:t>P=</w:t>
            </w:r>
            <w:r w:rsidR="00881D58">
              <w:t xml:space="preserve"> </w:t>
            </w:r>
          </w:p>
        </w:tc>
      </w:tr>
      <w:tr w:rsidR="00FC4135" w:rsidTr="00252E01">
        <w:tc>
          <w:tcPr>
            <w:tcW w:w="3038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Znamionowe napięcie wejściowe</w:t>
            </w: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C4135" w:rsidRDefault="00FC4135" w:rsidP="00FC4135">
            <w:pPr>
              <w:spacing w:after="0" w:line="240" w:lineRule="auto"/>
            </w:pPr>
            <w:r>
              <w:t>3x400V AC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Dozwolony zakres zmian napięcia wejściowego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>+10%,-15%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Częstotliwość wejściowa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 xml:space="preserve">50Hz </w:t>
            </w:r>
            <w:r>
              <w:sym w:font="Symbol" w:char="F0B1"/>
            </w:r>
            <w:r>
              <w:t xml:space="preserve"> 10%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Wartość prądu wejściowego</w:t>
            </w:r>
          </w:p>
        </w:tc>
        <w:tc>
          <w:tcPr>
            <w:tcW w:w="1962" w:type="pct"/>
          </w:tcPr>
          <w:p w:rsidR="00FC4135" w:rsidRDefault="00881D58" w:rsidP="00FC4135">
            <w:pPr>
              <w:spacing w:after="0" w:line="240" w:lineRule="auto"/>
            </w:pPr>
            <w:r>
              <w:t>……</w:t>
            </w:r>
            <w:r w:rsidR="00FC4135">
              <w:t xml:space="preserve"> dla </w:t>
            </w:r>
            <w:proofErr w:type="spellStart"/>
            <w:r w:rsidR="00FC4135">
              <w:t>Uwy</w:t>
            </w:r>
            <w:proofErr w:type="spellEnd"/>
            <w:r w:rsidR="00FC4135">
              <w:t>=250V i Iwy=200A</w:t>
            </w:r>
          </w:p>
          <w:p w:rsidR="0048070C" w:rsidRDefault="00881D58" w:rsidP="00FC4135">
            <w:pPr>
              <w:spacing w:after="0" w:line="240" w:lineRule="auto"/>
            </w:pPr>
            <w:r>
              <w:t>…….</w:t>
            </w:r>
            <w:r w:rsidR="0048070C">
              <w:t xml:space="preserve"> dla </w:t>
            </w:r>
            <w:proofErr w:type="spellStart"/>
            <w:r w:rsidR="0048070C">
              <w:t>Uwy</w:t>
            </w:r>
            <w:proofErr w:type="spellEnd"/>
            <w:r w:rsidR="0048070C">
              <w:t>=27V i Iwy=200A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lastRenderedPageBreak/>
              <w:t>Znamionowe napięcie wyjściowe – Praca buforowa</w:t>
            </w:r>
          </w:p>
        </w:tc>
        <w:tc>
          <w:tcPr>
            <w:tcW w:w="1962" w:type="pct"/>
          </w:tcPr>
          <w:p w:rsidR="00FC4135" w:rsidRDefault="00FC4135" w:rsidP="0074582C">
            <w:pPr>
              <w:spacing w:after="0" w:line="240" w:lineRule="auto"/>
            </w:pPr>
            <w:r w:rsidRPr="000D70E2">
              <w:t>23</w:t>
            </w:r>
            <w:r w:rsidR="001B1544">
              <w:t>4,0</w:t>
            </w:r>
            <w:r w:rsidRPr="000D70E2">
              <w:t xml:space="preserve"> VDC (10</w:t>
            </w:r>
            <w:r w:rsidR="0074582C" w:rsidRPr="000D70E2">
              <w:t>4</w:t>
            </w:r>
            <w:r w:rsidRPr="000D70E2">
              <w:t xml:space="preserve"> ogniw</w:t>
            </w:r>
            <w:r w:rsidR="000D70E2">
              <w:t>a</w:t>
            </w:r>
            <w:r w:rsidRPr="000D70E2">
              <w:t xml:space="preserve">) </w:t>
            </w:r>
            <w:r>
              <w:t>przy 20</w:t>
            </w:r>
            <w:r>
              <w:sym w:font="Symbol" w:char="F0B0"/>
            </w:r>
            <w:r>
              <w:t>C</w:t>
            </w:r>
            <w:r w:rsidR="00881D58">
              <w:t xml:space="preserve"> + bateria </w:t>
            </w:r>
            <w:proofErr w:type="spellStart"/>
            <w:r w:rsidR="00881D58">
              <w:t>dodawcza</w:t>
            </w:r>
            <w:proofErr w:type="spellEnd"/>
            <w:r w:rsidR="00881D58">
              <w:t xml:space="preserve"> (12ogniw)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Maksymalne napięcie wyjściowe – Ładowanie wyrównawcze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t>285V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Stabilność napięcia wyjściowego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1%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Tętnienia napięcia wyjściowego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A3"/>
            </w:r>
            <w:r>
              <w:t>0.5%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Zakres pracy korekcji temperaturowej</w:t>
            </w:r>
          </w:p>
        </w:tc>
        <w:tc>
          <w:tcPr>
            <w:tcW w:w="1962" w:type="pct"/>
            <w:vAlign w:val="center"/>
          </w:tcPr>
          <w:p w:rsidR="00FC4135" w:rsidRDefault="00881D58" w:rsidP="00FC4135">
            <w:pPr>
              <w:spacing w:after="0" w:line="240" w:lineRule="auto"/>
            </w:pPr>
            <w:r>
              <w:t>-10</w:t>
            </w:r>
            <w:r w:rsidR="00FC4135">
              <w:t xml:space="preserve"> </w:t>
            </w:r>
            <w:r w:rsidR="00FC4135">
              <w:sym w:font="Symbol" w:char="F0B0"/>
            </w:r>
            <w:r w:rsidR="00FC4135">
              <w:t xml:space="preserve">C, +40 </w:t>
            </w:r>
            <w:r w:rsidR="00FC4135">
              <w:sym w:font="Symbol" w:char="F0B0"/>
            </w:r>
            <w:r w:rsidR="00FC4135">
              <w:t>C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Sprawność</w:t>
            </w:r>
          </w:p>
        </w:tc>
        <w:tc>
          <w:tcPr>
            <w:tcW w:w="1962" w:type="pct"/>
            <w:vAlign w:val="center"/>
          </w:tcPr>
          <w:p w:rsidR="00FC4135" w:rsidRDefault="00FC4135" w:rsidP="00FC4135">
            <w:pPr>
              <w:spacing w:after="0" w:line="240" w:lineRule="auto"/>
            </w:pPr>
            <w:r>
              <w:sym w:font="Symbol" w:char="F0B3"/>
            </w:r>
            <w:r w:rsidR="00881D58">
              <w:t>95</w:t>
            </w:r>
            <w:r>
              <w:t>%</w:t>
            </w:r>
          </w:p>
        </w:tc>
      </w:tr>
      <w:tr w:rsidR="00FC4135" w:rsidTr="00252E01">
        <w:tc>
          <w:tcPr>
            <w:tcW w:w="3038" w:type="pct"/>
          </w:tcPr>
          <w:p w:rsidR="00FC4135" w:rsidRDefault="00FC4135" w:rsidP="00FC4135">
            <w:pPr>
              <w:spacing w:after="0" w:line="240" w:lineRule="auto"/>
            </w:pPr>
            <w:r>
              <w:t>Współczynnik mocy</w:t>
            </w:r>
          </w:p>
        </w:tc>
        <w:tc>
          <w:tcPr>
            <w:tcW w:w="1962" w:type="pct"/>
            <w:vAlign w:val="center"/>
          </w:tcPr>
          <w:p w:rsidR="00FC4135" w:rsidRDefault="00881D58" w:rsidP="00FC4135">
            <w:pPr>
              <w:spacing w:after="0" w:line="240" w:lineRule="auto"/>
            </w:pPr>
            <w:r>
              <w:t>Co najmniej 0.90</w:t>
            </w:r>
          </w:p>
        </w:tc>
      </w:tr>
      <w:tr w:rsidR="00881D58" w:rsidTr="00252E01">
        <w:tc>
          <w:tcPr>
            <w:tcW w:w="3038" w:type="pct"/>
          </w:tcPr>
          <w:p w:rsidR="00881D58" w:rsidRDefault="00881D58" w:rsidP="00FC4135">
            <w:pPr>
              <w:spacing w:after="0" w:line="240" w:lineRule="auto"/>
            </w:pPr>
            <w:r>
              <w:t xml:space="preserve">Współczynnik </w:t>
            </w:r>
            <w:proofErr w:type="spellStart"/>
            <w:r>
              <w:t>THDi</w:t>
            </w:r>
            <w:proofErr w:type="spellEnd"/>
          </w:p>
        </w:tc>
        <w:tc>
          <w:tcPr>
            <w:tcW w:w="1962" w:type="pct"/>
            <w:vAlign w:val="center"/>
          </w:tcPr>
          <w:p w:rsidR="00881D58" w:rsidRDefault="00881D58" w:rsidP="00FC4135">
            <w:pPr>
              <w:spacing w:after="0" w:line="240" w:lineRule="auto"/>
            </w:pPr>
            <w:r>
              <w:t>Zgodny z normą PN-EN-61000</w:t>
            </w:r>
            <w:r w:rsidR="000D2626">
              <w:t>-3-x</w:t>
            </w:r>
          </w:p>
        </w:tc>
      </w:tr>
    </w:tbl>
    <w:p w:rsidR="00FC4135" w:rsidRDefault="00FC4135">
      <w:pPr>
        <w:rPr>
          <w:b/>
        </w:rPr>
      </w:pPr>
    </w:p>
    <w:p w:rsidR="0006249A" w:rsidRDefault="0006249A">
      <w:pPr>
        <w:rPr>
          <w:b/>
        </w:rPr>
      </w:pPr>
      <w:r>
        <w:rPr>
          <w:b/>
        </w:rPr>
        <w:t>Wymagania ogólne dla zasilacza baterii: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 xml:space="preserve">Zasilacz impulsowy, tranzystorowy, realizujący zasilanie w układzie: bateria główna (104 ogniwa) + bateria </w:t>
      </w:r>
      <w:proofErr w:type="spellStart"/>
      <w:r>
        <w:t>dodawcza</w:t>
      </w:r>
      <w:proofErr w:type="spellEnd"/>
      <w:r>
        <w:t xml:space="preserve"> (12 ogniw)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>Bez przerzutki wewnętrznej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 xml:space="preserve">Istniejącą przerzutkę baterii </w:t>
      </w:r>
      <w:proofErr w:type="spellStart"/>
      <w:r>
        <w:t>dodawczej</w:t>
      </w:r>
      <w:proofErr w:type="spellEnd"/>
      <w:r>
        <w:t xml:space="preserve"> należy poddać modernizacji w zakresie wymiany członu pomiarowego zgodnie </w:t>
      </w:r>
      <w:r w:rsidR="00226EA7">
        <w:t>z dokumentacją</w:t>
      </w:r>
    </w:p>
    <w:p w:rsidR="0006249A" w:rsidRDefault="0006249A" w:rsidP="0006249A">
      <w:pPr>
        <w:pStyle w:val="Akapitzlist"/>
        <w:numPr>
          <w:ilvl w:val="0"/>
          <w:numId w:val="3"/>
        </w:numPr>
      </w:pPr>
      <w:r>
        <w:t xml:space="preserve">Zasilacz musi być w stanie ładować baterię główną i </w:t>
      </w:r>
      <w:proofErr w:type="spellStart"/>
      <w:r>
        <w:t>dodawczą</w:t>
      </w:r>
      <w:proofErr w:type="spellEnd"/>
      <w:r>
        <w:t xml:space="preserve"> stałym prądem zarówno w trybie pracy buforowej jak i w trybie szybkiego ładowania</w:t>
      </w:r>
    </w:p>
    <w:p w:rsidR="0006249A" w:rsidRPr="0006249A" w:rsidRDefault="0006249A" w:rsidP="0006249A">
      <w:pPr>
        <w:pStyle w:val="Akapitzlist"/>
        <w:numPr>
          <w:ilvl w:val="0"/>
          <w:numId w:val="3"/>
        </w:numPr>
      </w:pPr>
      <w:r>
        <w:t>Wsuwki zasilacza muszą pracować mimo ewentualnego uszkodzenia jednostki sterującej</w:t>
      </w:r>
    </w:p>
    <w:p w:rsidR="00881D58" w:rsidRDefault="00881D58">
      <w:pPr>
        <w:rPr>
          <w:b/>
        </w:rPr>
      </w:pPr>
    </w:p>
    <w:p w:rsidR="00881D58" w:rsidRDefault="00881D58">
      <w:pPr>
        <w:rPr>
          <w:b/>
        </w:rPr>
      </w:pPr>
    </w:p>
    <w:sectPr w:rsidR="0088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F2E"/>
    <w:multiLevelType w:val="hybridMultilevel"/>
    <w:tmpl w:val="98E28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373AD"/>
    <w:multiLevelType w:val="singleLevel"/>
    <w:tmpl w:val="85AA374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E62"/>
    <w:multiLevelType w:val="singleLevel"/>
    <w:tmpl w:val="85AA3742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5"/>
    <w:rsid w:val="0006249A"/>
    <w:rsid w:val="000C6B6D"/>
    <w:rsid w:val="000D2626"/>
    <w:rsid w:val="000D2E61"/>
    <w:rsid w:val="000D70E2"/>
    <w:rsid w:val="001002A9"/>
    <w:rsid w:val="001546A7"/>
    <w:rsid w:val="001B1544"/>
    <w:rsid w:val="00226EA7"/>
    <w:rsid w:val="0048070C"/>
    <w:rsid w:val="005F02BF"/>
    <w:rsid w:val="0074582C"/>
    <w:rsid w:val="00881D58"/>
    <w:rsid w:val="00993FFF"/>
    <w:rsid w:val="00B23701"/>
    <w:rsid w:val="00B74357"/>
    <w:rsid w:val="00EA6579"/>
    <w:rsid w:val="00F07F66"/>
    <w:rsid w:val="00F75805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6460-CCFD-4E7C-89E3-EF4CB48C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Pogrubiony">
    <w:name w:val="Standardowy Pogrubiony"/>
    <w:basedOn w:val="Normalny"/>
    <w:rsid w:val="00FC4135"/>
    <w:pPr>
      <w:tabs>
        <w:tab w:val="left" w:pos="1418"/>
        <w:tab w:val="right" w:pos="8505"/>
      </w:tabs>
      <w:spacing w:before="60" w:after="6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 w:eastAsia="pl-PL"/>
    </w:rPr>
  </w:style>
  <w:style w:type="table" w:styleId="Tabela-Siatka">
    <w:name w:val="Table Grid"/>
    <w:basedOn w:val="Standardowy"/>
    <w:uiPriority w:val="39"/>
    <w:rsid w:val="00FC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06249A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15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Kacperski</dc:creator>
  <cp:lastModifiedBy>Dziuba Andrzej</cp:lastModifiedBy>
  <cp:revision>2</cp:revision>
  <dcterms:created xsi:type="dcterms:W3CDTF">2021-02-21T16:09:00Z</dcterms:created>
  <dcterms:modified xsi:type="dcterms:W3CDTF">2021-02-21T16:09:00Z</dcterms:modified>
</cp:coreProperties>
</file>